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Klarich Lee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PALO ALTO NETWORKS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TANNERY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Palo Alto Networks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Chief Product &amp; Tech Ofcr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1"/>
        <w:gridCol w:w="904"/>
        <w:gridCol w:w="773"/>
        <w:gridCol w:w="600"/>
        <w:gridCol w:w="349"/>
        <w:gridCol w:w="932"/>
        <w:gridCol w:w="455"/>
        <w:gridCol w:w="617"/>
        <w:gridCol w:w="1164"/>
        <w:gridCol w:w="999"/>
        <w:gridCol w:w="10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555,070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235,983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are held by the Lee and Susan Klarich 2005 Trust, dated Dec. 5, 2005, for which the Reporting Person and his spouse serve as trustees.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Villalobos, Attorney-in-Fact for Lee Klarich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2260" TargetMode="External"/><Relationship Id="rId5" Type="http://schemas.openxmlformats.org/officeDocument/2006/relationships/hyperlink" Target="http://www.sec.gov/cgi-bin/browse-edgar?action=getcompany&amp;CIK=00013275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3260</Characters>
  <CharactersWithSpaces>3795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